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организации чтения художественной литературы детям</w:t>
      </w:r>
    </w:p>
    <w:tbl>
      <w:tblPr>
        <w:tblStyle w:val="Table1"/>
        <w:tblW w:w="10170.0" w:type="dxa"/>
        <w:jc w:val="left"/>
        <w:tblInd w:w="-75.0" w:type="dxa"/>
        <w:tblLayout w:type="fixed"/>
        <w:tblLook w:val="0600"/>
      </w:tblPr>
      <w:tblGrid>
        <w:gridCol w:w="5505"/>
        <w:gridCol w:w="1785"/>
        <w:gridCol w:w="1290"/>
        <w:gridCol w:w="1590"/>
        <w:tblGridChange w:id="0">
          <w:tblGrid>
            <w:gridCol w:w="5505"/>
            <w:gridCol w:w="1785"/>
            <w:gridCol w:w="1290"/>
            <w:gridCol w:w="159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занятиях педагог: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знакомит детей с художественной литературой разных жанров (русский фольклор, фольклор народов мира);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использует произведения поэтов и писателей России и других стран;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разыгрывает произведения с детьми в лицах;  использует дополнительную литературу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 заучивает с детьми произведения наизусть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 организует слушание художественных произведений в аудиозаписи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Произведения художественной литературы соответствуют возрасту детей и примерному списку литературы для чтения детям в ОП ДО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Произведения художественной литературы соответствуют тематической неделе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 проводит занятия по чтению художественной литературы: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первой половине дня;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 второй половине дня;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 время подготовки к тихому часу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lDEQ+B94XJ2rERotxsfBaiDfYw==">CgMxLjA4AHIhMUktYWp3ZVNnYjd5cW1oMmdYLXNkSy0wejRkWFhpM3NK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