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b w:val="1"/>
          <w:color w:val="222222"/>
          <w:sz w:val="32"/>
          <w:szCs w:val="32"/>
          <w:highlight w:val="white"/>
          <w:rtl w:val="0"/>
        </w:rPr>
        <w:t xml:space="preserve">Карта анализа занятия по развитию речи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1771"/>
        <w:gridCol w:w="3734"/>
        <w:gridCol w:w="1139"/>
        <w:gridCol w:w="1546"/>
        <w:gridCol w:w="987"/>
        <w:tblGridChange w:id="0">
          <w:tblGrid>
            <w:gridCol w:w="1771"/>
            <w:gridCol w:w="3734"/>
            <w:gridCol w:w="1139"/>
            <w:gridCol w:w="1546"/>
            <w:gridCol w:w="987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проведения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Уровень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Допустимый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педагога на 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творчески использовать готовые конспекты занятий (вносить необходимые изменения в ход занятия, корректировать цели в соответствии</w:t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индивидуальными особенностями детей)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составить конспект занятия в соответствии с поставленными целями, определить его содержание и структуру, подобрать дидактические игры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Подготовка к занятию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Подбор демонстрационного и раздаточного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размещение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Предварительная работа с детьми (беседы, организация наблюдений, чтение художественной литературы)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Выполнение санитарно-гигиенических требований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(организация динамических пауз, физкультминуток)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 правильностью осанки во время работы детей за столами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Смена поз детей в течение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Рациональный выбор динамических поз детей во время занятия (сидя за столами, полукругом на стульчиках, на ковре, стоя и т.д.)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занятия санитарно-гигиеническим нормам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педагога на 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разнообразных форм организации детей на занятии (работа малыми подгруппами, в паре, индивидуальная и коллективная работа детей). Оправданность выбранных форм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Оправданность и рациональность выбора методов и приемов работы с детьми (игровые приемы, приемы привлечения внимания детей, приемы активизации мышления и др.)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корректировать ход занятия с учетом «обратной» связи (сократить время занятия в зависимости от степени утомления детей; сменить форму организации детей; вывести часть программного материала за рамки занятия; своевременно использовать динамическую паузу и т.д.)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Оценка работы детей на занятии, качество оценки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Деятельность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детей на 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и внимания детей к деятельности на занятии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и самостоятельность детей в решении поставленных задач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Усвоение детьми программного содержания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детей адекватно оценить собственную работу на занятии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Положительное в ходе занятия: &lt;...&gt;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Рекомендации: &lt;...&gt;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91PataG4nljZbumYNQXpxW7HQ==">CgMxLjA4AHIhMW5HVlZMMVZkeGdJWDRjb0gzOGN5NHRCUzJxNnJSN0wt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