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color w:val="222222"/>
          <w:sz w:val="32"/>
          <w:szCs w:val="32"/>
          <w:highlight w:val="white"/>
        </w:rPr>
      </w:pPr>
      <w:r w:rsidDel="00000000" w:rsidR="00000000" w:rsidRPr="00000000">
        <w:rPr>
          <w:b w:val="1"/>
          <w:color w:val="222222"/>
          <w:sz w:val="32"/>
          <w:szCs w:val="32"/>
          <w:highlight w:val="white"/>
          <w:rtl w:val="0"/>
        </w:rPr>
        <w:t xml:space="preserve">Карта анализа подготовки и проведения занятий по РЭМП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-75.0" w:type="dxa"/>
        <w:tblLayout w:type="fixed"/>
        <w:tblLook w:val="0600"/>
      </w:tblPr>
      <w:tblGrid>
        <w:gridCol w:w="6690"/>
        <w:gridCol w:w="780"/>
        <w:gridCol w:w="990"/>
        <w:gridCol w:w="720"/>
        <w:tblGridChange w:id="0">
          <w:tblGrid>
            <w:gridCol w:w="6690"/>
            <w:gridCol w:w="780"/>
            <w:gridCol w:w="990"/>
            <w:gridCol w:w="720"/>
          </w:tblGrid>
        </w:tblGridChange>
      </w:tblGrid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Дата проверки: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Возрастная группа: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Количество детей: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Ф.И.О. педагога: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Начало занятия: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Окончание занятия: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Программное содержание занятия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Проверку проводил: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75.0" w:type="dxa"/>
              <w:left w:w="75.0" w:type="dxa"/>
              <w:bottom w:w="75.0" w:type="dxa"/>
              <w:right w:w="75.0" w:type="dxa"/>
            </w:tcMar>
          </w:tcPr>
          <w:p w:rsidR="00000000" w:rsidDel="00000000" w:rsidP="00000000" w:rsidRDefault="00000000" w:rsidRPr="00000000" w14:paraId="0000001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Критерии оценки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Уровень оценки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Высокий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Допустимый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Низкий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 Умение воспитателя творчески использовать готовые конспекты занятий (вносить необходимые изменения в ход занятия, корректировать цели в соответствии с индивидуальными особенностями детей)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2. Умение воспитателя составить конспект занятия в соответствии с поставленными целями, определить его содержание и структуру, подобрать дидактические игры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3. Подготовка к занятию: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2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подбор демонстрационного и раздаточного материала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numPr>
                <w:ilvl w:val="0"/>
                <w:numId w:val="13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рациональное размещение материала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numPr>
                <w:ilvl w:val="0"/>
                <w:numId w:val="14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предварительная работа с детьми (беседы, организация наблюдений, дидактические игры, чтение художественной литературы)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4. Исполнение санитарно-гигиенических требований: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удовлетворение двигательной активности (организация динамических пауз, физкультминуток)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выполнение требований к освещенности и состоянию рабочего места (при работе детей за столами)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смена деятельности детей в течение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соответствие длительности занятия санитарно-гигиеническим нормам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5. Использование разнообразных форм организации детей на занятии (работа малыми подгруппами, в паре, индивидуальная и коллективная работа детей). Оправданность выбранных форм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6. Оправданность и рациональность выбора методов и приемов работы с детьми: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6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игровые приемы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приемы привлечения и сосредоточения внимания детей (имеются или нет)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numPr>
                <w:ilvl w:val="0"/>
                <w:numId w:val="5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приемы обеспечения эмоциональности, интереса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numPr>
                <w:ilvl w:val="0"/>
                <w:numId w:val="7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приемы активизации самостоятельного мышления детей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numPr>
                <w:ilvl w:val="0"/>
                <w:numId w:val="9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приемы подачи нового с опорой на имеющиеся у детей знания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7. Умение регулировать поведение детей в процессе занятия, сохранять интерес детей в течение всего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8. Индивидуальная работа с детьми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9. Оценка работы на занятии (детьми, воспитателем), качество оценки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10. Поведение детей в процессе занятия:</w:t>
            </w:r>
            <w:r w:rsidDel="00000000" w:rsidR="00000000" w:rsidRPr="00000000">
              <w:rPr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0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желание высказывать гипотезы, формулировать предположения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11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проявление инициативы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numPr>
                <w:ilvl w:val="0"/>
                <w:numId w:val="15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сохранение интереса на протяжении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numPr>
                <w:ilvl w:val="0"/>
                <w:numId w:val="16"/>
              </w:numPr>
              <w:ind w:left="780" w:right="180" w:hanging="36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активность внимания, сосредоточенность при выполнении заданий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11. Проявление творчества детей во время занятия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12. Качество усвоения детьми программного содержания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left="75" w:right="7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Положительные аспекты: &lt;...&gt;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75.0" w:type="dxa"/>
              <w:left w:w="75.0" w:type="dxa"/>
              <w:bottom w:w="75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Отрицательные моменты, рекомендации: &lt;...&gt;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sectPr>
      <w:pgSz w:h="16839" w:w="11907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F7E17"/>
  </w:style>
  <w:style w:type="paragraph" w:styleId="1">
    <w:name w:val="heading 1"/>
    <w:basedOn w:val="a"/>
    <w:next w:val="a"/>
    <w:link w:val="10"/>
    <w:uiPriority w:val="9"/>
    <w:qFormat w:val="1"/>
    <w:rsid w:val="00B73A5A"/>
    <w:pPr>
      <w:keepNext w:val="1"/>
      <w:keepLines w:val="1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B73A5A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VVzZVjzM7rOgdwxEJh/b9baTA==">CgMxLjA4AHIhMTlvMWczaXpNSnAxaWdSdjE2aWMzMGxFNDAwcmdMSC12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</cp:coreProperties>
</file>