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color w:val="222222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30"/>
          <w:szCs w:val="30"/>
          <w:rtl w:val="0"/>
        </w:rPr>
        <w:t xml:space="preserve">Карта контроля подготовки педагогов к образовательной деятельности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проверки: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Группа: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педагога: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Проверку проводил: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85"/>
        <w:gridCol w:w="1875"/>
        <w:gridCol w:w="1605"/>
        <w:gridCol w:w="1665"/>
        <w:tblGridChange w:id="0">
          <w:tblGrid>
            <w:gridCol w:w="3885"/>
            <w:gridCol w:w="1875"/>
            <w:gridCol w:w="1605"/>
            <w:gridCol w:w="166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vMerge w:val="restart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Вопросы контроля</w:t>
            </w:r>
          </w:p>
        </w:tc>
        <w:tc>
          <w:tcPr>
            <w:gridSpan w:val="3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vMerge w:val="continue"/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Выполняется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Частично выполняется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06" w:lineRule="auto"/>
              <w:jc w:val="center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Не выполняется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Подготовка конспекта (для молодых специалистов, по необходимости)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Подготовка наглядного (общего) материала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Подготовка раздаточного материала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Подготовка мультимедийной презентации, видеоматериала (при необходимости)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Подготовка и настройка ИКТ средств (при необходимости)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06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Трансформация игровой среды для ООД (при необходимости)</w:t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222222" w:space="0" w:sz="6" w:val="single"/>
              <w:bottom w:color="222222" w:space="0" w:sz="6" w:val="single"/>
              <w:right w:color="222222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06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35s8efq5+uC5FKicXTBc0AfUpQ==">CgMxLjAyCGguZ2pkZ3hzOAByITE0ZEdoUEpQVy0yVGo1ZmtEUXBhUmYzcnNtM2FRcTA5dA==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