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rPr>
          <w:b w:val="1"/>
          <w:color w:val="222222"/>
          <w:sz w:val="33"/>
          <w:szCs w:val="33"/>
        </w:rPr>
      </w:pPr>
      <w:r w:rsidDel="00000000" w:rsidR="00000000" w:rsidRPr="00000000">
        <w:rPr>
          <w:b w:val="1"/>
          <w:color w:val="222222"/>
          <w:sz w:val="33"/>
          <w:szCs w:val="33"/>
          <w:rtl w:val="0"/>
        </w:rPr>
        <w:t xml:space="preserve">Карта оценки качества психолого-педагогических условий по руководству развитием у детей общения и взаимодействия со взрослыми и сверстниками</w:t>
      </w:r>
    </w:p>
    <w:tbl>
      <w:tblPr>
        <w:tblStyle w:val="Table1"/>
        <w:tblW w:w="2880.0" w:type="dxa"/>
        <w:jc w:val="left"/>
        <w:tblInd w:w="-75.0" w:type="dxa"/>
        <w:tblLayout w:type="fixed"/>
        <w:tblLook w:val="0600"/>
      </w:tblPr>
      <w:tblGrid>
        <w:gridCol w:w="1440"/>
        <w:gridCol w:w="1440"/>
        <w:tblGridChange w:id="0">
          <w:tblGrid>
            <w:gridCol w:w="1440"/>
            <w:gridCol w:w="1440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Дата: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Проверку проводил: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Ф. И. О. воспитателя: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Группа: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Критерии оценивания: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before="280" w:line="240" w:lineRule="auto"/>
        <w:ind w:left="780" w:right="1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 балл – низкий показатель;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before="0" w:line="240" w:lineRule="auto"/>
        <w:ind w:left="780" w:right="1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2 балла – средний показатель;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280" w:before="0" w:line="240" w:lineRule="auto"/>
        <w:ind w:left="780" w:right="1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3 балла – высокий показатель.</w:t>
      </w:r>
    </w:p>
    <w:tbl>
      <w:tblPr>
        <w:tblStyle w:val="Table2"/>
        <w:tblW w:w="9630.0" w:type="dxa"/>
        <w:jc w:val="left"/>
        <w:tblInd w:w="-75.0" w:type="dxa"/>
        <w:tblLayout w:type="fixed"/>
        <w:tblLook w:val="0600"/>
      </w:tblPr>
      <w:tblGrid>
        <w:gridCol w:w="7335"/>
        <w:gridCol w:w="945"/>
        <w:gridCol w:w="660"/>
        <w:gridCol w:w="690"/>
        <w:tblGridChange w:id="0">
          <w:tblGrid>
            <w:gridCol w:w="7335"/>
            <w:gridCol w:w="945"/>
            <w:gridCol w:w="660"/>
            <w:gridCol w:w="69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Критерии оценки качества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Показатели реализации критериев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Общепедагогические компетенции педагога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Знание программных целей и задач социального развития детей своей возрастной группы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Знание возрастных возможностей детей в социальной сфере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Владение методикой диагностики социального развития детей своей возрастной группы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Владение методикой чтения литературных произведений, акцентируя внимание детей на нравственных качествах персонажей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Владение методикой проведения занятий по ознакомлению детей с социальной действительностью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Владение методикой организации коллективного труда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Знание методики организации специальных игр на развитие социальных навыков детей. Применение игр на занятиях и в повседневной деятельности детей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Эмоциональные компетенции (эмоциональная культура) педагога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 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Доброжелательное отношение педагога ко всем детям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Умение видеть эмоциональное состояние ребенка и понимать его причины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Умение культурно реагировать на поведение детей, которые вызывают отрицательные переживания у взрослого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Умение «озвучить» свои чувства и чувства ребенка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Умение обратить внимание детей на эмоциональное состояние сверстников, других людей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Коммуникативные компетенции педагога (культура общения педагога с детьми)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 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Умение установить контакт с детьми с помощью вербальных и невербальных средств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Умение строить эмоционально насыщенное содержательное общение с детьми в любых видах деятельности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Умение создавать проблемные ситуации, ставить творческие задачи, направленные на развитие гибкого социального поведения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Умение организовать помощь, моральную поддержку ребенку, который в ней нуждается, со стороны других детей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Умение создать атмосферу взаимного уважения в любой деятельности детей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Формы общения: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A">
            <w:pPr>
              <w:numPr>
                <w:ilvl w:val="0"/>
                <w:numId w:val="6"/>
              </w:numPr>
              <w:spacing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эмоциональная (ласковое прикосновение, улыбка)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E">
            <w:pPr>
              <w:numPr>
                <w:ilvl w:val="0"/>
                <w:numId w:val="7"/>
              </w:numPr>
              <w:spacing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деловая (поощрение игровой активности)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2">
            <w:pPr>
              <w:numPr>
                <w:ilvl w:val="0"/>
                <w:numId w:val="1"/>
              </w:numPr>
              <w:spacing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речевая (беседы с детьми, развитие умения задавать вопросы)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Стиль общения: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A">
            <w:pPr>
              <w:numPr>
                <w:ilvl w:val="0"/>
                <w:numId w:val="2"/>
              </w:numPr>
              <w:spacing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демократический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E">
            <w:pPr>
              <w:numPr>
                <w:ilvl w:val="0"/>
                <w:numId w:val="3"/>
              </w:numPr>
              <w:spacing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либеральный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2">
            <w:pPr>
              <w:numPr>
                <w:ilvl w:val="0"/>
                <w:numId w:val="4"/>
              </w:numPr>
              <w:spacing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авторитарный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Компетенции педагога по оценке деятельности и поступков детей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Умение давать оценку не личности ребенка в целом, а его конкретным действиям и поступкам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Умение оценивать достижения каждого конкретного ребенка, сравнивая с его собственными успехами и неудачами, а не с достижениями других детей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Умение создать «ситуацию успеха» для каждого ребенка, опираясь на его сильные стороны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Компетенции педагога в применении разных форм организации детей, которые «провоцируют» развитие коммуникативных навыков, речевое общение воспитанников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Организация работы с детьми на занятиях малыми подгруппами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одного раздаточного материала на 2–3 детей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Задания предлагаются не одному, а нескольким детям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Создание на занятиях атмосферы делового обмена мнениями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Другие методы и приемы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Компетенции педагога в создании условий и организации игр детей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Умение организовать ролевые игры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Умение организовать режиссерские игры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Умение организовать театрализованные игры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spacing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Вывод: </w:t>
      </w:r>
      <w:r w:rsidDel="00000000" w:rsidR="00000000" w:rsidRPr="00000000">
        <w:rPr>
          <w:sz w:val="24"/>
          <w:szCs w:val="24"/>
          <w:rtl w:val="0"/>
        </w:rPr>
        <w:t xml:space="preserve">&lt;...&gt;</w:t>
      </w: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F7E17"/>
  </w:style>
  <w:style w:type="paragraph" w:styleId="Heading1">
    <w:name w:val="heading 1"/>
    <w:basedOn w:val="Normal"/>
    <w:next w:val="Normal"/>
    <w:link w:val="Heading1Char"/>
    <w:uiPriority w:val="9"/>
    <w:qFormat w:val="1"/>
    <w:rsid w:val="00B73A5A"/>
    <w:pPr>
      <w:keepNext w:val="1"/>
      <w:keepLines w:val="1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73A5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UswbskaHowcoPpC08HVHMh9ALQ==">CgMxLjA4AHIhMXo3dk9XWXkyLUZQVXd1RWEyXzNLeWZ6NkxnS2F6OXFO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</cp:coreProperties>
</file>