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222222" w:space="0" w:sz="0" w:val="none"/>
          <w:left w:color="222222" w:space="0" w:sz="0" w:val="none"/>
          <w:bottom w:color="cccccc" w:space="26" w:sz="4" w:val="single"/>
          <w:right w:color="222222" w:space="0" w:sz="0" w:val="none"/>
        </w:pBdr>
        <w:spacing w:after="280" w:lineRule="auto"/>
        <w:rPr>
          <w:b w:val="1"/>
          <w:color w:val="222222"/>
          <w:sz w:val="33"/>
          <w:szCs w:val="33"/>
        </w:rPr>
      </w:pPr>
      <w:r w:rsidDel="00000000" w:rsidR="00000000" w:rsidRPr="00000000">
        <w:rPr>
          <w:b w:val="1"/>
          <w:color w:val="222222"/>
          <w:sz w:val="33"/>
          <w:szCs w:val="33"/>
          <w:rtl w:val="0"/>
        </w:rPr>
        <w:t xml:space="preserve">Диагностическая карта профессиональной компетентности воспитателя группы раннего возраста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Дата проверки: 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Ф.И. О. воспитателя группы: 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Диагностику проводила: </w:t>
      </w:r>
    </w:p>
    <w:tbl>
      <w:tblPr>
        <w:tblStyle w:val="Table1"/>
        <w:tblW w:w="9525.0" w:type="dxa"/>
        <w:jc w:val="left"/>
        <w:tblInd w:w="-75.0" w:type="dxa"/>
        <w:tblLayout w:type="fixed"/>
        <w:tblLook w:val="0600"/>
      </w:tblPr>
      <w:tblGrid>
        <w:gridCol w:w="6000"/>
        <w:gridCol w:w="1200"/>
        <w:gridCol w:w="1380"/>
        <w:gridCol w:w="945"/>
        <w:tblGridChange w:id="0">
          <w:tblGrid>
            <w:gridCol w:w="6000"/>
            <w:gridCol w:w="1200"/>
            <w:gridCol w:w="1380"/>
            <w:gridCol w:w="94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Компетенции воспитателя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Критерии оценки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Соответствует требованиям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Частично соответствует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Не соответствует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Знает специфику дошкольного образования и особенности организации образовательной работы с детьми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Знает общие закономерности развития ребенка, особенности становления и развития детской деятельности в раннем возрасте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Умеет организовать предметно-манипулятивный и игровой виды деятельности, совместную и самостоятельную деятельность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Умеет планировать, реализовывать и анализировать образовательную работу с детьми в соответствии с ФГОС ДО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Умеет планировать и корректировать образовательные задачи совместно с психологом и другими специалистами по результатам мониторинга с учетом индивидуальных особенностей развития каждого ребенка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Умеет реализовывать педагогические рекомендации узких специалистов в работе с детьми, испытывающими трудности в освоении программы, или с детьми с особыми образовательными потребностями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Умеет создавать психологический комфорт и безопасную РППС в группе с требованиями ФГОС ДО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Владеет методами и средствами анализа психолого-педагогического мониторинга, позволяющего оценить результаты освоения детьми образовательных программ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Владеет методами и средствами психолого-педагогического просвещения родителей (законных представителей) детей, умеет выстраивать партнерское взаимодействие с ними для решения образовательных задач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Свободно владеет ИКТ-компетенцией, необходимой и достаточной для планирования, реализации и оценки образовательной работы с детьми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Контроль за осанкой детей, качеством выполнения ОРУ, ОВД, подвижных игр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Вывод.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A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&lt;...&gt;</w:t>
      </w:r>
    </w:p>
    <w:p w:rsidR="00000000" w:rsidDel="00000000" w:rsidP="00000000" w:rsidRDefault="00000000" w:rsidRPr="00000000" w14:paraId="0000003B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Рекомендации: </w:t>
      </w:r>
      <w:r w:rsidDel="00000000" w:rsidR="00000000" w:rsidRPr="00000000">
        <w:rPr>
          <w:sz w:val="24"/>
          <w:szCs w:val="24"/>
          <w:rtl w:val="0"/>
        </w:rPr>
        <w:t xml:space="preserve">&lt;...&gt;</w:t>
      </w:r>
      <w:r w:rsidDel="00000000" w:rsidR="00000000" w:rsidRPr="00000000">
        <w:rPr>
          <w:rtl w:val="0"/>
        </w:rPr>
      </w:r>
    </w:p>
    <w:tbl>
      <w:tblPr>
        <w:tblStyle w:val="Table2"/>
        <w:tblW w:w="4320.0" w:type="dxa"/>
        <w:jc w:val="left"/>
        <w:tblInd w:w="-75.0" w:type="dxa"/>
        <w:tblLayout w:type="fixed"/>
        <w:tblLook w:val="0600"/>
      </w:tblPr>
      <w:tblGrid>
        <w:gridCol w:w="2520"/>
        <w:gridCol w:w="360"/>
        <w:gridCol w:w="1440"/>
        <w:tblGridChange w:id="0">
          <w:tblGrid>
            <w:gridCol w:w="2520"/>
            <w:gridCol w:w="360"/>
            <w:gridCol w:w="1440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Старший воспитатель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Ознакомлена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Воспитатель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F7E17"/>
  </w:style>
  <w:style w:type="paragraph" w:styleId="Heading1">
    <w:name w:val="heading 1"/>
    <w:basedOn w:val="Normal"/>
    <w:next w:val="Normal"/>
    <w:link w:val="Heading1Char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Bc5TH0Bgr+2zHDYdVaSI+H0bZA==">CgMxLjA4AHIhMVZjM2NOWDFhaFJKYnVPTzExX1A4enk2YVIya013WjVJ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