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оценки РППС по патриотическому воспитанию в группах </w:t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3794"/>
        <w:gridCol w:w="1892"/>
        <w:gridCol w:w="1786"/>
        <w:gridCol w:w="1705"/>
        <w:tblGridChange w:id="0">
          <w:tblGrid>
            <w:gridCol w:w="3794"/>
            <w:gridCol w:w="1892"/>
            <w:gridCol w:w="1786"/>
            <w:gridCol w:w="170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Соответствует требованиям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соответствует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соответствует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Оформление патриотического центра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Эстетичность и оригинальность оформления центра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Достаточное количество и уникальность экспонатов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Информативность коллекции центра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возрастным особенностям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Нравственный и педагогический потенциал экспонатов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Наличие и разнообразие материалов с учетом возраста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Наглядные материалы по темам: «Моя семья», «Наш детский сад», «Малая родина», «Моя страна», «Знаменитые земляки» (фото, иллюстрации, открытки, тематические альбомы)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Предметы для знакомства детей с народной культурой (предметы старины, предметы народно-прикладного искусства, игрушки, куклы в национальных костюмах)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Элементы государственной символики (флаг, герб)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Элементы муниципальной символики (флаг, герб города)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Макеты памятных мест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Тематические детские поделки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Тематические дидактические игры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Тематические настольно-печатные игры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Атрибуты к сюжетно-ролевым играм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Детская художественная литература по фольклору (сказки, былины, предания, песенки, пословицы, поговорки)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Календарь народных и государственных праздников и соответствующие материалы (иллюстрации, фото)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Вывод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5B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Рекомендации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 </w:t>
      </w:r>
    </w:p>
    <w:p w:rsidR="00000000" w:rsidDel="00000000" w:rsidP="00000000" w:rsidRDefault="00000000" w:rsidRPr="00000000" w14:paraId="0000006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Подпись проверяющего</w:t>
      </w:r>
    </w:p>
    <w:tbl>
      <w:tblPr>
        <w:tblStyle w:val="Table2"/>
        <w:tblW w:w="2392.0" w:type="dxa"/>
        <w:jc w:val="left"/>
        <w:tblInd w:w="-75.0" w:type="dxa"/>
        <w:tblLayout w:type="fixed"/>
        <w:tblLook w:val="0600"/>
      </w:tblPr>
      <w:tblGrid>
        <w:gridCol w:w="2392"/>
        <w:tblGridChange w:id="0">
          <w:tblGrid>
            <w:gridCol w:w="2392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 результатами контроля ознакомлен(а)</w:t>
      </w:r>
    </w:p>
    <w:tbl>
      <w:tblPr>
        <w:tblStyle w:val="Table3"/>
        <w:tblW w:w="6540.0" w:type="dxa"/>
        <w:jc w:val="left"/>
        <w:tblInd w:w="-75.0" w:type="dxa"/>
        <w:tblLayout w:type="fixed"/>
        <w:tblLook w:val="0600"/>
      </w:tblPr>
      <w:tblGrid>
        <w:gridCol w:w="2671"/>
        <w:gridCol w:w="3869"/>
        <w:tblGridChange w:id="0">
          <w:tblGrid>
            <w:gridCol w:w="2671"/>
            <w:gridCol w:w="3869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9Q46E9RnOBFL9Qjtnli4uBm8w==">CgMxLjA4AHIhMTVReGxfMnlqemJiTlR0SnVyMzNKMWQ0QzJiYjMzUFZM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